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B05F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 kwartał 2020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Export </w:t>
            </w:r>
            <w:proofErr w:type="spellStart"/>
            <w:r w:rsidR="00EB05F1">
              <w:rPr>
                <w:rFonts w:asciiTheme="minorHAnsi" w:hAnsiTheme="minorHAnsi" w:cstheme="minorHAnsi"/>
                <w:sz w:val="22"/>
                <w:szCs w:val="22"/>
              </w:rPr>
              <w:t>Intelligence</w:t>
            </w:r>
            <w:proofErr w:type="spellEnd"/>
            <w:r w:rsidR="00EB05F1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 - </w:t>
            </w:r>
            <w:r w:rsidR="00EB05F1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Rozwoju, beneficjent – 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>Ministerstwo Rozwoju)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685A9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685A9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685A9C" w:rsidP="00E0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W raporcie wskazano jako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wnioskodawcę Ministerstwo Rozwoju, a jako 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beneficjenta </w:t>
            </w:r>
            <w:r w:rsidRPr="00685A9C">
              <w:rPr>
                <w:rFonts w:asciiTheme="minorHAnsi" w:hAnsiTheme="minorHAnsi" w:cstheme="minorHAnsi"/>
                <w:sz w:val="22"/>
                <w:szCs w:val="22"/>
              </w:rPr>
              <w:t>Departament Handlu i Współpracy Międzynarodowej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Wnioskodawcą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F6D71">
              <w:rPr>
                <w:rFonts w:asciiTheme="minorHAnsi" w:hAnsiTheme="minorHAnsi" w:cstheme="minorHAnsi"/>
                <w:sz w:val="22"/>
                <w:szCs w:val="22"/>
              </w:rPr>
              <w:t xml:space="preserve">powinien 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być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Minister Rozwoju, a beneficjentem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 xml:space="preserve"> Ministerstwo Rozwoju.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2F6D71" w:rsidP="00B419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 w:rsidR="00B419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7CD5" w:rsidRPr="004D7CD5" w:rsidTr="00A06425">
        <w:tc>
          <w:tcPr>
            <w:tcW w:w="562" w:type="dxa"/>
            <w:shd w:val="clear" w:color="auto" w:fill="auto"/>
          </w:tcPr>
          <w:p w:rsidR="004D7CD5" w:rsidRPr="003811CA" w:rsidRDefault="003811C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D7CD5" w:rsidRPr="003811CA" w:rsidRDefault="004D7CD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D7CD5" w:rsidRPr="003811CA" w:rsidRDefault="004D7CD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372522" w:rsidRPr="003811CA" w:rsidRDefault="004D7CD5" w:rsidP="00E0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Data rozpoczęcia realizacji projektu jest niezgodna z porozumieniem o dofinansowanie</w:t>
            </w:r>
            <w:r w:rsidR="00372522" w:rsidRPr="003811CA">
              <w:rPr>
                <w:rFonts w:asciiTheme="minorHAnsi" w:hAnsiTheme="minorHAnsi" w:cstheme="minorHAnsi"/>
                <w:sz w:val="22"/>
                <w:szCs w:val="22"/>
              </w:rPr>
              <w:t>, tj. 01.06.2019 r.</w:t>
            </w:r>
          </w:p>
        </w:tc>
        <w:tc>
          <w:tcPr>
            <w:tcW w:w="5812" w:type="dxa"/>
            <w:shd w:val="clear" w:color="auto" w:fill="auto"/>
          </w:tcPr>
          <w:p w:rsidR="004D7CD5" w:rsidRPr="003811CA" w:rsidRDefault="004D7CD5" w:rsidP="00B419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1359" w:type="dxa"/>
          </w:tcPr>
          <w:p w:rsidR="004D7CD5" w:rsidRPr="004D7CD5" w:rsidRDefault="004D7CD5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72522" w:rsidRPr="00E0206B" w:rsidTr="00A06425">
        <w:tc>
          <w:tcPr>
            <w:tcW w:w="562" w:type="dxa"/>
            <w:shd w:val="clear" w:color="auto" w:fill="auto"/>
          </w:tcPr>
          <w:p w:rsidR="00372522" w:rsidRPr="003811CA" w:rsidRDefault="003811C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72522" w:rsidRPr="003811CA" w:rsidRDefault="0037252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4678" w:type="dxa"/>
            <w:shd w:val="clear" w:color="auto" w:fill="auto"/>
          </w:tcPr>
          <w:p w:rsidR="00372522" w:rsidRPr="003811CA" w:rsidRDefault="00372522" w:rsidP="00E0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Planowane daty kamieni milowych, wskaźników, produktów, itp., powinny być zgodne z porozumieniem o dofinansowanie i jego załącznikami, nie z wnioskami o płatność.</w:t>
            </w:r>
          </w:p>
        </w:tc>
        <w:tc>
          <w:tcPr>
            <w:tcW w:w="5812" w:type="dxa"/>
            <w:shd w:val="clear" w:color="auto" w:fill="auto"/>
          </w:tcPr>
          <w:p w:rsidR="00372522" w:rsidRPr="003811CA" w:rsidRDefault="00372522" w:rsidP="00B419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Proszę o weryfikację zapisów raportu</w:t>
            </w:r>
            <w:r w:rsidR="003811CA" w:rsidRPr="003811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3811C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D79F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95A9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EC4E56" w:rsidP="00E0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4E5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„Powiązane wskaźniki projektu”, należy podać nr porządkowy z tab. „Wskaźniki efektywności projektu (KPI)” wraz z wartością docelową jaką się planuje zrealizować w danym kamieniu milowym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EC4E56" w:rsidP="00B419D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  <w:r w:rsidR="003811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3811C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953C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4953C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 Udostępnione informacje sektora publicznego i zdigitalizowane zasoby</w:t>
            </w:r>
          </w:p>
        </w:tc>
        <w:tc>
          <w:tcPr>
            <w:tcW w:w="4678" w:type="dxa"/>
            <w:shd w:val="clear" w:color="auto" w:fill="auto"/>
          </w:tcPr>
          <w:p w:rsidR="004953C1" w:rsidRPr="00962C85" w:rsidRDefault="004953C1" w:rsidP="00E0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nie wymieniono żadnych udostępnionych informacji sektora publicznego i zdigitalizowanych zasobów, 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zadeklarowanych w opisie założeń zaakceptowanym przez KRMC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06425" w:rsidRPr="00A06425" w:rsidRDefault="00A06425" w:rsidP="00E020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4953C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 w:rsidR="00B419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3811C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022A6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022A6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4678" w:type="dxa"/>
            <w:shd w:val="clear" w:color="auto" w:fill="auto"/>
          </w:tcPr>
          <w:p w:rsidR="00022A6C" w:rsidRPr="00962C85" w:rsidRDefault="00022A6C" w:rsidP="00E02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nie wymieniono wszystkich produktów końcowych projektu, </w:t>
            </w:r>
            <w:r w:rsidRPr="00962C85">
              <w:rPr>
                <w:rFonts w:asciiTheme="minorHAnsi" w:hAnsiTheme="minorHAnsi" w:cstheme="minorHAnsi"/>
                <w:sz w:val="22"/>
                <w:szCs w:val="22"/>
              </w:rPr>
              <w:t>zadeklarowanych w opisie założeń zaakceptowanym przez KRMC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06425" w:rsidRPr="00A06425" w:rsidRDefault="00A06425" w:rsidP="00E0206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022A6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wyjaśnienie lub korektę raportu</w:t>
            </w:r>
            <w:r w:rsidR="00B419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1211" w:rsidRPr="00A06425" w:rsidTr="00A06425">
        <w:tc>
          <w:tcPr>
            <w:tcW w:w="562" w:type="dxa"/>
            <w:shd w:val="clear" w:color="auto" w:fill="auto"/>
          </w:tcPr>
          <w:p w:rsidR="00A81211" w:rsidRPr="00A06425" w:rsidRDefault="003811C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A81211" w:rsidRDefault="00A8121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81211" w:rsidRDefault="00A8121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–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8D6EB6" w:rsidRPr="003811CA" w:rsidRDefault="008D6EB6" w:rsidP="008D6E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8D6EB6" w:rsidRPr="003811CA" w:rsidRDefault="008D6EB6" w:rsidP="008D6EB6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8D6EB6" w:rsidRPr="003811CA" w:rsidRDefault="008D6EB6" w:rsidP="008D6EB6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A81211" w:rsidRPr="003811CA" w:rsidRDefault="008D6EB6" w:rsidP="008D6EB6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372522" w:rsidRPr="003811CA" w:rsidRDefault="00372522" w:rsidP="0037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372522" w:rsidRPr="003811CA" w:rsidRDefault="00372522" w:rsidP="0037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2522" w:rsidRPr="003811CA" w:rsidRDefault="00372522" w:rsidP="003725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372522" w:rsidRPr="003811CA" w:rsidRDefault="00372522" w:rsidP="0037252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372522" w:rsidRPr="003811CA" w:rsidRDefault="00372522" w:rsidP="00372522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372522" w:rsidRPr="003811CA" w:rsidRDefault="00372522" w:rsidP="00372522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372522" w:rsidRPr="003811CA" w:rsidRDefault="00372522" w:rsidP="0037252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81211" w:rsidRPr="00962C85" w:rsidRDefault="008D6EB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81211" w:rsidRPr="00A06425" w:rsidRDefault="00A8121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9648E"/>
    <w:rsid w:val="002715B2"/>
    <w:rsid w:val="002F6D71"/>
    <w:rsid w:val="003124D1"/>
    <w:rsid w:val="00372522"/>
    <w:rsid w:val="003811CA"/>
    <w:rsid w:val="003B4105"/>
    <w:rsid w:val="004953C1"/>
    <w:rsid w:val="004D086F"/>
    <w:rsid w:val="004D7CD5"/>
    <w:rsid w:val="005F6527"/>
    <w:rsid w:val="006705EC"/>
    <w:rsid w:val="00685A9C"/>
    <w:rsid w:val="006E16E9"/>
    <w:rsid w:val="00807385"/>
    <w:rsid w:val="00895A9D"/>
    <w:rsid w:val="008D6EB6"/>
    <w:rsid w:val="00944932"/>
    <w:rsid w:val="009E5FDB"/>
    <w:rsid w:val="00A06425"/>
    <w:rsid w:val="00A81211"/>
    <w:rsid w:val="00AC7796"/>
    <w:rsid w:val="00AD79F6"/>
    <w:rsid w:val="00B419DB"/>
    <w:rsid w:val="00B871B6"/>
    <w:rsid w:val="00C64B1B"/>
    <w:rsid w:val="00CD5EB0"/>
    <w:rsid w:val="00CF1637"/>
    <w:rsid w:val="00DC3DC5"/>
    <w:rsid w:val="00E0206B"/>
    <w:rsid w:val="00E14C33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2020-09-03T10:29:00Z</dcterms:created>
  <dcterms:modified xsi:type="dcterms:W3CDTF">2020-09-03T10:29:00Z</dcterms:modified>
</cp:coreProperties>
</file>